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A64ED" w14:textId="77777777" w:rsidR="00781248" w:rsidRPr="00781248" w:rsidRDefault="00781248" w:rsidP="0078124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81248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Proposta di adozione del testo:</w:t>
      </w:r>
    </w:p>
    <w:p w14:paraId="0E1E93D2" w14:textId="77777777" w:rsidR="00781248" w:rsidRPr="00781248" w:rsidRDefault="00781248" w:rsidP="0078124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>________________________________________________________________________</w:t>
      </w:r>
    </w:p>
    <w:p w14:paraId="461989D9" w14:textId="77777777" w:rsidR="00781248" w:rsidRPr="00781248" w:rsidRDefault="00781248" w:rsidP="00781248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kern w:val="0"/>
          <w:sz w:val="18"/>
          <w:szCs w:val="24"/>
          <w:lang w:eastAsia="zh-CN"/>
          <w14:ligatures w14:val="none"/>
        </w:rPr>
      </w:pPr>
    </w:p>
    <w:p w14:paraId="5CCA2A43" w14:textId="77777777" w:rsidR="00781248" w:rsidRPr="00781248" w:rsidRDefault="00781248" w:rsidP="0078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b/>
          <w:caps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Autori: </w:t>
      </w:r>
      <w:r w:rsidRPr="00781248">
        <w:rPr>
          <w:rFonts w:ascii="Arial" w:eastAsia="Times New Roman" w:hAnsi="Arial" w:cs="Arial"/>
          <w:b/>
          <w:caps/>
          <w:kern w:val="0"/>
          <w:sz w:val="24"/>
          <w:szCs w:val="24"/>
          <w:lang w:eastAsia="zh-CN"/>
          <w14:ligatures w14:val="none"/>
        </w:rPr>
        <w:t>ANGELO INFUSSI, ANDREA CHINI, CARMELO CAMMARATA</w:t>
      </w:r>
    </w:p>
    <w:p w14:paraId="52C443C6" w14:textId="77777777" w:rsidR="00781248" w:rsidRPr="00781248" w:rsidRDefault="00781248" w:rsidP="0078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uppressAutoHyphens/>
        <w:spacing w:after="0" w:line="240" w:lineRule="auto"/>
        <w:ind w:left="709" w:hanging="709"/>
        <w:rPr>
          <w:rFonts w:ascii="Arial" w:eastAsia="Times New Roman" w:hAnsi="Arial" w:cs="Arial"/>
          <w:b/>
          <w:i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Titolo: </w:t>
      </w:r>
      <w:proofErr w:type="spellStart"/>
      <w:r w:rsidRPr="00781248">
        <w:rPr>
          <w:rFonts w:ascii="Arial" w:eastAsia="Times New Roman" w:hAnsi="Arial" w:cs="Arial"/>
          <w:b/>
          <w:i/>
          <w:kern w:val="0"/>
          <w:sz w:val="24"/>
          <w:szCs w:val="24"/>
          <w:lang w:eastAsia="zh-CN"/>
          <w14:ligatures w14:val="none"/>
        </w:rPr>
        <w:t>TeknoGraph</w:t>
      </w:r>
      <w:proofErr w:type="spellEnd"/>
    </w:p>
    <w:p w14:paraId="4E68F14C" w14:textId="77777777" w:rsidR="00781248" w:rsidRPr="00781248" w:rsidRDefault="00781248" w:rsidP="007812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uppressAutoHyphens/>
        <w:spacing w:after="0" w:line="240" w:lineRule="auto"/>
        <w:ind w:left="709" w:right="-1" w:hanging="709"/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Offerta didattica: </w:t>
      </w:r>
      <w:r w:rsidRPr="00781248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6</w:t>
      </w: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 </w:t>
      </w:r>
      <w:r w:rsidRPr="00781248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l</w:t>
      </w:r>
      <w:r w:rsidRPr="00781248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ibri misti + 6 </w:t>
      </w:r>
      <w:proofErr w:type="spellStart"/>
      <w:r w:rsidRPr="00781248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eBook</w:t>
      </w:r>
      <w:proofErr w:type="spellEnd"/>
      <w:r w:rsidRPr="00781248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 xml:space="preserve"> + Risorse online + Piattaforma didattica + </w:t>
      </w:r>
      <w:r w:rsidRPr="00781248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zh-CN"/>
          <w14:ligatures w14:val="none"/>
        </w:rPr>
        <w:t>Guida per il docente</w:t>
      </w:r>
    </w:p>
    <w:p w14:paraId="2AFDDFCE" w14:textId="77777777" w:rsidR="00781248" w:rsidRPr="00781248" w:rsidRDefault="00781248" w:rsidP="00CA2C08">
      <w:pPr>
        <w:suppressAutoHyphens/>
        <w:spacing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Casa editrice: </w:t>
      </w:r>
      <w:r w:rsidRPr="00781248">
        <w:rPr>
          <w:rFonts w:ascii="Arial" w:eastAsia="Times New Roman" w:hAnsi="Arial" w:cs="Arial"/>
          <w:b/>
          <w:kern w:val="0"/>
          <w:sz w:val="24"/>
          <w:szCs w:val="24"/>
          <w:lang w:eastAsia="zh-CN"/>
          <w14:ligatures w14:val="none"/>
        </w:rPr>
        <w:t>Hoepli, Milano</w:t>
      </w:r>
    </w:p>
    <w:p w14:paraId="5B605F02" w14:textId="6501D2B4" w:rsidR="00781248" w:rsidRPr="00781248" w:rsidRDefault="00781248" w:rsidP="00781248">
      <w:pPr>
        <w:suppressAutoHyphens/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  <w:t xml:space="preserve">Prezzo (libro misto + </w:t>
      </w:r>
      <w:proofErr w:type="spellStart"/>
      <w:r w:rsidRPr="00781248"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  <w:t>eBook</w:t>
      </w:r>
      <w:proofErr w:type="spellEnd"/>
      <w:r w:rsidRPr="00781248">
        <w:rPr>
          <w:rFonts w:ascii="Arial" w:eastAsia="Times New Roman" w:hAnsi="Arial" w:cs="Arial"/>
          <w:bCs/>
          <w:kern w:val="0"/>
          <w:sz w:val="24"/>
          <w:szCs w:val="24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bCs/>
          <w:kern w:val="0"/>
          <w:sz w:val="24"/>
          <w:szCs w:val="24"/>
          <w:lang w:eastAsia="zh-CN"/>
          <w14:ligatures w14:val="none"/>
        </w:rPr>
        <w:t>):</w:t>
      </w:r>
    </w:p>
    <w:p w14:paraId="1E0D8E6A" w14:textId="2705016B" w:rsidR="00781248" w:rsidRPr="00781248" w:rsidRDefault="00781248" w:rsidP="0078124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978-88-360-1984-7</w:t>
      </w:r>
      <w:r w:rsidRPr="00781248">
        <w:rPr>
          <w:rFonts w:ascii="Arial" w:hAnsi="Arial" w:cs="Arial"/>
          <w:sz w:val="24"/>
          <w:szCs w:val="24"/>
        </w:rPr>
        <w:t xml:space="preserve"> Volume Unico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781248">
        <w:rPr>
          <w:rFonts w:ascii="Arial" w:hAnsi="Arial" w:cs="Arial"/>
          <w:sz w:val="24"/>
          <w:szCs w:val="24"/>
        </w:rPr>
        <w:t xml:space="preserve">€ </w:t>
      </w:r>
      <w:r w:rsidRPr="00781248">
        <w:rPr>
          <w:rFonts w:ascii="Arial" w:hAnsi="Arial" w:cs="Arial"/>
          <w:b/>
          <w:bCs/>
          <w:sz w:val="24"/>
          <w:szCs w:val="24"/>
        </w:rPr>
        <w:t>21,90</w:t>
      </w:r>
    </w:p>
    <w:p w14:paraId="091D28FE" w14:textId="28E1319B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978-88-360-1852-9</w:t>
      </w:r>
      <w:r w:rsidRPr="00781248">
        <w:rPr>
          <w:rFonts w:ascii="Arial" w:hAnsi="Arial" w:cs="Arial"/>
          <w:sz w:val="24"/>
          <w:szCs w:val="24"/>
        </w:rPr>
        <w:t xml:space="preserve"> Volume Unico + Tecnologie + Schede di disegno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781248">
        <w:rPr>
          <w:rFonts w:ascii="Arial" w:hAnsi="Arial" w:cs="Arial"/>
          <w:sz w:val="24"/>
          <w:szCs w:val="24"/>
        </w:rPr>
        <w:t xml:space="preserve">€ </w:t>
      </w:r>
      <w:r w:rsidRPr="00781248">
        <w:rPr>
          <w:rFonts w:ascii="Arial" w:hAnsi="Arial" w:cs="Arial"/>
          <w:b/>
          <w:bCs/>
          <w:sz w:val="24"/>
          <w:szCs w:val="24"/>
        </w:rPr>
        <w:t>27,90</w:t>
      </w:r>
      <w:r w:rsidRPr="00781248">
        <w:rPr>
          <w:rFonts w:ascii="Arial" w:hAnsi="Arial" w:cs="Arial"/>
          <w:sz w:val="24"/>
          <w:szCs w:val="24"/>
        </w:rPr>
        <w:t xml:space="preserve">     </w:t>
      </w:r>
    </w:p>
    <w:p w14:paraId="3EBA47C7" w14:textId="6FC691F4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978-88-360-1853-6</w:t>
      </w:r>
      <w:r w:rsidRPr="00781248">
        <w:rPr>
          <w:rFonts w:ascii="Arial" w:hAnsi="Arial" w:cs="Arial"/>
          <w:sz w:val="24"/>
          <w:szCs w:val="24"/>
        </w:rPr>
        <w:t xml:space="preserve"> Volume Unico + Tecnologie + Schede di disegno + AutoCAD    € </w:t>
      </w:r>
      <w:r w:rsidRPr="00781248">
        <w:rPr>
          <w:rFonts w:ascii="Arial" w:hAnsi="Arial" w:cs="Arial"/>
          <w:b/>
          <w:bCs/>
          <w:sz w:val="24"/>
          <w:szCs w:val="24"/>
        </w:rPr>
        <w:t>32,90</w:t>
      </w:r>
      <w:r w:rsidRPr="00781248">
        <w:rPr>
          <w:rFonts w:ascii="Arial" w:hAnsi="Arial" w:cs="Arial"/>
          <w:sz w:val="24"/>
          <w:szCs w:val="24"/>
        </w:rPr>
        <w:t xml:space="preserve">     </w:t>
      </w:r>
    </w:p>
    <w:p w14:paraId="0B607D48" w14:textId="6DA5589E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978-88-360-2018-8</w:t>
      </w:r>
      <w:r w:rsidRPr="00781248">
        <w:rPr>
          <w:rFonts w:ascii="Arial" w:hAnsi="Arial" w:cs="Arial"/>
          <w:sz w:val="24"/>
          <w:szCs w:val="24"/>
        </w:rPr>
        <w:t xml:space="preserve"> Volume 1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78124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81248">
        <w:rPr>
          <w:rFonts w:ascii="Arial" w:hAnsi="Arial" w:cs="Arial"/>
          <w:sz w:val="24"/>
          <w:szCs w:val="24"/>
        </w:rPr>
        <w:t xml:space="preserve">€ </w:t>
      </w:r>
      <w:r w:rsidRPr="00781248">
        <w:rPr>
          <w:rFonts w:ascii="Arial" w:hAnsi="Arial" w:cs="Arial"/>
          <w:b/>
          <w:bCs/>
          <w:sz w:val="24"/>
          <w:szCs w:val="24"/>
        </w:rPr>
        <w:t>15,90</w:t>
      </w:r>
      <w:r w:rsidRPr="00781248">
        <w:rPr>
          <w:rFonts w:ascii="Arial" w:hAnsi="Arial" w:cs="Arial"/>
          <w:sz w:val="24"/>
          <w:szCs w:val="24"/>
        </w:rPr>
        <w:t xml:space="preserve">     </w:t>
      </w:r>
    </w:p>
    <w:p w14:paraId="0FB2DA6C" w14:textId="70D7C35F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978-88-360-1848-2</w:t>
      </w:r>
      <w:r w:rsidRPr="00781248">
        <w:rPr>
          <w:rFonts w:ascii="Arial" w:hAnsi="Arial" w:cs="Arial"/>
          <w:sz w:val="24"/>
          <w:szCs w:val="24"/>
        </w:rPr>
        <w:t xml:space="preserve"> Volume 1 + Tecnologie + Schede di disegn</w:t>
      </w:r>
      <w:r>
        <w:rPr>
          <w:rFonts w:ascii="Arial" w:hAnsi="Arial" w:cs="Arial"/>
          <w:sz w:val="24"/>
          <w:szCs w:val="24"/>
        </w:rPr>
        <w:t>o</w:t>
      </w:r>
      <w:r w:rsidRPr="00781248">
        <w:rPr>
          <w:rFonts w:ascii="Arial" w:hAnsi="Arial" w:cs="Arial"/>
          <w:sz w:val="24"/>
          <w:szCs w:val="24"/>
        </w:rPr>
        <w:t xml:space="preserve">                              € </w:t>
      </w:r>
      <w:r w:rsidRPr="00781248">
        <w:rPr>
          <w:rFonts w:ascii="Arial" w:hAnsi="Arial" w:cs="Arial"/>
          <w:b/>
          <w:bCs/>
          <w:sz w:val="24"/>
          <w:szCs w:val="24"/>
        </w:rPr>
        <w:t>19,90</w:t>
      </w:r>
      <w:r w:rsidRPr="00781248">
        <w:rPr>
          <w:rFonts w:ascii="Arial" w:hAnsi="Arial" w:cs="Arial"/>
          <w:sz w:val="24"/>
          <w:szCs w:val="24"/>
        </w:rPr>
        <w:t xml:space="preserve">     </w:t>
      </w:r>
    </w:p>
    <w:p w14:paraId="5B721B9A" w14:textId="27804014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978-88-360-1849-9</w:t>
      </w:r>
      <w:r w:rsidRPr="00781248">
        <w:rPr>
          <w:rFonts w:ascii="Arial" w:hAnsi="Arial" w:cs="Arial"/>
          <w:sz w:val="24"/>
          <w:szCs w:val="24"/>
        </w:rPr>
        <w:t xml:space="preserve"> Volume 2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81248">
        <w:rPr>
          <w:rFonts w:ascii="Arial" w:hAnsi="Arial" w:cs="Arial"/>
          <w:sz w:val="24"/>
          <w:szCs w:val="24"/>
        </w:rPr>
        <w:t xml:space="preserve">                                                        € </w:t>
      </w:r>
      <w:r w:rsidRPr="00781248">
        <w:rPr>
          <w:rFonts w:ascii="Arial" w:hAnsi="Arial" w:cs="Arial"/>
          <w:b/>
          <w:bCs/>
          <w:sz w:val="24"/>
          <w:szCs w:val="24"/>
        </w:rPr>
        <w:t>12,90</w:t>
      </w:r>
    </w:p>
    <w:p w14:paraId="773AB7A1" w14:textId="7AC0B9CC" w:rsidR="00CF1DB2" w:rsidRPr="00CF1DB2" w:rsidRDefault="00CF1DB2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978-88-360-1851-2</w:t>
      </w:r>
      <w:r w:rsidRPr="00781248">
        <w:rPr>
          <w:rFonts w:ascii="Arial" w:hAnsi="Arial" w:cs="Arial"/>
          <w:sz w:val="24"/>
          <w:szCs w:val="24"/>
        </w:rPr>
        <w:t xml:space="preserve"> Volume 2 + AutoCAD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81248">
        <w:rPr>
          <w:rFonts w:ascii="Arial" w:hAnsi="Arial" w:cs="Arial"/>
          <w:sz w:val="24"/>
          <w:szCs w:val="24"/>
        </w:rPr>
        <w:t xml:space="preserve">                                                      € </w:t>
      </w:r>
      <w:r w:rsidRPr="00781248">
        <w:rPr>
          <w:rFonts w:ascii="Arial" w:hAnsi="Arial" w:cs="Arial"/>
          <w:b/>
          <w:bCs/>
          <w:sz w:val="24"/>
          <w:szCs w:val="24"/>
        </w:rPr>
        <w:t>16,90</w:t>
      </w:r>
      <w:r w:rsidRPr="00781248">
        <w:rPr>
          <w:rFonts w:ascii="Arial" w:hAnsi="Arial" w:cs="Arial"/>
          <w:sz w:val="24"/>
          <w:szCs w:val="24"/>
        </w:rPr>
        <w:t xml:space="preserve">     </w:t>
      </w:r>
    </w:p>
    <w:p w14:paraId="4399CFE4" w14:textId="2F84082F" w:rsidR="00781248" w:rsidRPr="00781248" w:rsidRDefault="00781248" w:rsidP="00781248">
      <w:pPr>
        <w:spacing w:line="240" w:lineRule="auto"/>
        <w:rPr>
          <w:rFonts w:ascii="Arial" w:hAnsi="Arial" w:cs="Arial"/>
          <w:sz w:val="24"/>
          <w:szCs w:val="24"/>
        </w:rPr>
      </w:pPr>
      <w:r w:rsidRPr="00781248">
        <w:rPr>
          <w:rFonts w:ascii="Arial" w:hAnsi="Arial" w:cs="Arial"/>
          <w:b/>
          <w:bCs/>
          <w:sz w:val="24"/>
          <w:szCs w:val="24"/>
        </w:rPr>
        <w:t>978-88-360-1850-5</w:t>
      </w:r>
      <w:r w:rsidRPr="00781248">
        <w:rPr>
          <w:rFonts w:ascii="Arial" w:hAnsi="Arial" w:cs="Arial"/>
          <w:sz w:val="24"/>
          <w:szCs w:val="24"/>
        </w:rPr>
        <w:t xml:space="preserve"> AutoCAD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781248">
        <w:rPr>
          <w:rFonts w:ascii="Arial" w:hAnsi="Arial" w:cs="Arial"/>
          <w:sz w:val="24"/>
          <w:szCs w:val="24"/>
        </w:rPr>
        <w:t xml:space="preserve">                                                    € </w:t>
      </w:r>
      <w:r w:rsidRPr="00781248">
        <w:rPr>
          <w:rFonts w:ascii="Arial" w:hAnsi="Arial" w:cs="Arial"/>
          <w:b/>
          <w:bCs/>
          <w:sz w:val="24"/>
          <w:szCs w:val="24"/>
        </w:rPr>
        <w:t>7,90</w:t>
      </w:r>
    </w:p>
    <w:p w14:paraId="2287EF6B" w14:textId="77777777" w:rsidR="00781248" w:rsidRPr="00781248" w:rsidRDefault="00781248" w:rsidP="0078124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sz w:val="24"/>
          <w:szCs w:val="24"/>
          <w:lang w:eastAsia="zh-CN"/>
          <w14:ligatures w14:val="none"/>
        </w:rPr>
        <w:t xml:space="preserve">Disponibile anche in </w:t>
      </w:r>
      <w:r w:rsidRPr="00781248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zh-CN"/>
          <w14:ligatures w14:val="none"/>
        </w:rPr>
        <w:t>VERSIONE DIGITALE</w:t>
      </w:r>
      <w:r w:rsidRPr="00781248">
        <w:rPr>
          <w:rFonts w:ascii="Arial" w:eastAsia="Times New Roman" w:hAnsi="Arial" w:cs="Arial"/>
          <w:kern w:val="0"/>
          <w:sz w:val="24"/>
          <w:szCs w:val="24"/>
          <w:highlight w:val="lightGray"/>
          <w:lang w:eastAsia="zh-CN"/>
          <w14:ligatures w14:val="none"/>
        </w:rPr>
        <w:t xml:space="preserve"> (</w:t>
      </w:r>
      <w:r w:rsidRPr="00781248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zh-CN"/>
          <w14:ligatures w14:val="none"/>
        </w:rPr>
        <w:t>E-BOOK</w:t>
      </w:r>
      <w:r w:rsidRPr="00781248">
        <w:rPr>
          <w:rFonts w:ascii="Arial" w:eastAsia="Times New Roman" w:hAnsi="Arial" w:cs="Arial"/>
          <w:kern w:val="0"/>
          <w:sz w:val="24"/>
          <w:szCs w:val="24"/>
          <w:highlight w:val="lightGray"/>
          <w:lang w:eastAsia="zh-CN"/>
          <w14:ligatures w14:val="none"/>
        </w:rPr>
        <w:t>)</w:t>
      </w:r>
    </w:p>
    <w:p w14:paraId="53F892F1" w14:textId="77777777" w:rsidR="00781248" w:rsidRPr="00781248" w:rsidRDefault="00781248" w:rsidP="00781248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22A14CD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67F2C216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L’opera è un corso di </w:t>
      </w:r>
      <w:r w:rsidRPr="00781248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Tecnologie e Tecniche di rappresentazione grafica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completo e aggiornato, disponibile sia in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volume unico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sia in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due volumi separati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per il primo e il secondo anno, ed è completata dai volumi satelliti </w:t>
      </w:r>
      <w:r w:rsidRPr="00781248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Tecnologie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</w:t>
      </w:r>
      <w:r w:rsidRPr="00781248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AutoCAD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</w:t>
      </w:r>
      <w:r w:rsidRPr="00781248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Schede di disegno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. </w:t>
      </w:r>
    </w:p>
    <w:p w14:paraId="670CADFE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Il testo fa riferimento ai principali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standard normativi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del disegno, fornendo informazioni precise su come applicarli nei diversi contesti, e contiene numerosi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esempi grafici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disegni tecnici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costruzioni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. </w:t>
      </w:r>
    </w:p>
    <w:p w14:paraId="6C7BC79B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L’opera è organizzata secondo il principio della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gradualità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della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completezza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con un approccio didattico che si concentra tanto sull’aspetto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teorico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quanto su quello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 pratico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. Il progetto grafico è inoltre funzionale a un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apprendimento inclusivo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anche grazie all’utilizzo di uno stile accessibile e facilmente adattabile a ogni contesto didattico. È presente un numero considerevole di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esercizi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facilitati che illustrano le fasi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step by step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orientati all’acquisizione delle competenze minime, oltre ad attività da svolgere senza suggerimenti, con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videolezioni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video tutorial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, che permettono agli studenti di lavorare in autonomia.</w:t>
      </w:r>
    </w:p>
    <w:p w14:paraId="63A57972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Ogni modulo è introdotto da una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mappa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concettuale di sintesi che fornisce una panoramica dei contenuti e delle loro relazioni, facilitandone la comprensione e potenziandone l’inclusività. In apertura di ogni modulo vi sono anche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rubriche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di sintesi delle conoscenze, delle abilità e delle competenze, per un miglior inquadramento della progettazione disciplinare didattica. </w:t>
      </w:r>
    </w:p>
    <w:p w14:paraId="5E30F93B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A fine volume sono proposte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UDA Pluridisciplinari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che favoriscono l’acquisizione di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competenze e abilità trasversali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con la risoluzione di compiti di realtà e con schede di autovalutazione. </w:t>
      </w:r>
    </w:p>
    <w:p w14:paraId="17D63F14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L’opera si distingue per la presenza di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Focus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</w:t>
      </w:r>
      <w:proofErr w:type="spellStart"/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Tips</w:t>
      </w:r>
      <w:proofErr w:type="spellEnd"/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 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che agevolano lo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studio interdisciplinare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e stimolano la riflessione su tematiche di attualità, nonché di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approfondimenti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su alcune tematiche di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educazione civica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, con particolare attenzione alle scelte di partecipazione alla vita pubblica e alla cittadinanza, in linea con gli obiettivi dell’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Agenda 2030 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per lo sviluppo sostenibile.</w:t>
      </w:r>
    </w:p>
    <w:p w14:paraId="113E924C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Nel volume </w:t>
      </w:r>
      <w:r w:rsidRPr="00781248">
        <w:rPr>
          <w:rFonts w:ascii="Arial" w:eastAsia="Times New Roman" w:hAnsi="Arial" w:cs="Arial"/>
          <w:b/>
          <w:bCs/>
          <w:i/>
          <w:iCs/>
          <w:kern w:val="0"/>
          <w:lang w:eastAsia="zh-CN"/>
          <w14:ligatures w14:val="none"/>
        </w:rPr>
        <w:t>AutoCAD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si rivelano di particolare utilità le procedure guidate per l’acquisizione delle competenze nell’utilizzo di AutoCAD, Inventor e </w:t>
      </w:r>
      <w:proofErr w:type="spellStart"/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SolidWorks</w:t>
      </w:r>
      <w:proofErr w:type="spellEnd"/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. </w:t>
      </w:r>
    </w:p>
    <w:p w14:paraId="287F31A5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Il volume relativo alla parte di </w:t>
      </w:r>
      <w:r w:rsidRPr="00781248">
        <w:rPr>
          <w:rFonts w:ascii="Arial" w:eastAsia="Times New Roman" w:hAnsi="Arial" w:cs="Arial"/>
          <w:b/>
          <w:bCs/>
          <w:i/>
          <w:iCs/>
          <w:kern w:val="0"/>
          <w:lang w:eastAsia="zh-CN"/>
          <w14:ligatures w14:val="none"/>
        </w:rPr>
        <w:t>Tecnologie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è ricco di contenuti e di approfondimenti, consentendo l’acquisizione di competenze laboratoriali e operative. Le </w:t>
      </w:r>
      <w:r w:rsidRPr="00781248">
        <w:rPr>
          <w:rFonts w:ascii="Arial" w:eastAsia="Times New Roman" w:hAnsi="Arial" w:cs="Arial"/>
          <w:b/>
          <w:bCs/>
          <w:i/>
          <w:iCs/>
          <w:kern w:val="0"/>
          <w:lang w:eastAsia="zh-CN"/>
          <w14:ligatures w14:val="none"/>
        </w:rPr>
        <w:t>Schede di disegno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propongono, invece, materiali per le esercitazioni e per agevolare l’attività di autovalutazione da parte degli studenti.</w:t>
      </w:r>
    </w:p>
    <w:p w14:paraId="32A05E16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zh-CN"/>
          <w14:ligatures w14:val="none"/>
        </w:rPr>
      </w:pPr>
      <w:proofErr w:type="spellStart"/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lastRenderedPageBreak/>
        <w:t>L’eBook</w:t>
      </w:r>
      <w:proofErr w:type="spellEnd"/>
      <w:r w:rsidRPr="00781248">
        <w:rPr>
          <w:rFonts w:ascii="Arial" w:eastAsia="Times New Roman" w:hAnsi="Arial" w:cs="Arial"/>
          <w:kern w:val="0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, scaricabile con coupon, è arricchito da diversi apparati didattici multimediali, come video tutorial per la realizzazione dei disegni e focus per l’approfondimento di alcune tematiche rilevanti, </w:t>
      </w:r>
      <w:r w:rsidRPr="00781248">
        <w:rPr>
          <w:rFonts w:ascii="Arial" w:eastAsia="Times New Roman" w:hAnsi="Arial" w:cs="Arial"/>
          <w:bCs/>
          <w:spacing w:val="-2"/>
          <w:kern w:val="0"/>
          <w:lang w:eastAsia="zh-CN"/>
          <w14:ligatures w14:val="none"/>
        </w:rPr>
        <w:t>oltre agli esercizi interattivi e alla realtà aumentata grazie all’app Hoepli Link.</w:t>
      </w:r>
    </w:p>
    <w:p w14:paraId="4D462EFC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18854DD8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La </w:t>
      </w:r>
      <w:r w:rsidRPr="00781248">
        <w:rPr>
          <w:rFonts w:ascii="Arial" w:eastAsia="Times New Roman" w:hAnsi="Arial" w:cs="Arial"/>
          <w:i/>
          <w:iCs/>
          <w:kern w:val="0"/>
          <w:lang w:eastAsia="zh-CN"/>
          <w14:ligatures w14:val="none"/>
        </w:rPr>
        <w:t>Guida per il docente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contiene diversi materiali didattici, come proposte per la programmazione disciplinare, indicazioni operative per la didattica inclusiva, soluzioni dei test e delle esercitazioni del volume, proposte di verifiche in classe con soluzioni. </w:t>
      </w:r>
    </w:p>
    <w:p w14:paraId="4D081835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A9580B2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L’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edizione Openschool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, attraverso un apposito coupon, consente di scaricare gratuitamente la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 xml:space="preserve"> versione digitale del libro (</w:t>
      </w:r>
      <w:proofErr w:type="spellStart"/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eBook</w:t>
      </w:r>
      <w:proofErr w:type="spellEnd"/>
      <w:r w:rsidRPr="00781248">
        <w:rPr>
          <w:rFonts w:ascii="Arial" w:eastAsia="Times New Roman" w:hAnsi="Arial" w:cs="Arial"/>
          <w:b/>
          <w:bCs/>
          <w:kern w:val="0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)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. </w:t>
      </w:r>
      <w:proofErr w:type="spellStart"/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L’eBook</w:t>
      </w:r>
      <w:proofErr w:type="spellEnd"/>
      <w:r w:rsidRPr="00781248">
        <w:rPr>
          <w:rFonts w:ascii="Arial" w:eastAsia="Times New Roman" w:hAnsi="Arial" w:cs="Arial"/>
          <w:kern w:val="0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</w:t>
      </w:r>
    </w:p>
    <w:p w14:paraId="64770587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lang w:eastAsia="zh-CN"/>
          <w14:ligatures w14:val="none"/>
        </w:rPr>
      </w:pPr>
    </w:p>
    <w:p w14:paraId="451BF637" w14:textId="77777777" w:rsidR="00781248" w:rsidRPr="00781248" w:rsidRDefault="00781248" w:rsidP="007812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 xml:space="preserve">L’opera è disponibile per l’adozione anche in sola 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versione digitale (e-Book</w:t>
      </w:r>
      <w:r w:rsidRPr="00781248">
        <w:rPr>
          <w:rFonts w:ascii="Arial" w:eastAsia="Times New Roman" w:hAnsi="Arial" w:cs="Arial"/>
          <w:b/>
          <w:bCs/>
          <w:kern w:val="0"/>
          <w:vertAlign w:val="superscript"/>
          <w:lang w:eastAsia="zh-CN"/>
          <w14:ligatures w14:val="none"/>
        </w:rPr>
        <w:t>+</w:t>
      </w:r>
      <w:r w:rsidRPr="00781248">
        <w:rPr>
          <w:rFonts w:ascii="Arial" w:eastAsia="Times New Roman" w:hAnsi="Arial" w:cs="Arial"/>
          <w:b/>
          <w:bCs/>
          <w:kern w:val="0"/>
          <w:lang w:eastAsia="zh-CN"/>
          <w14:ligatures w14:val="none"/>
        </w:rPr>
        <w:t>)</w:t>
      </w:r>
      <w:r w:rsidRPr="00781248">
        <w:rPr>
          <w:rFonts w:ascii="Arial" w:eastAsia="Times New Roman" w:hAnsi="Arial" w:cs="Arial"/>
          <w:kern w:val="0"/>
          <w:lang w:eastAsia="zh-CN"/>
          <w14:ligatures w14:val="none"/>
        </w:rPr>
        <w:t>.</w:t>
      </w:r>
    </w:p>
    <w:p w14:paraId="5CC18494" w14:textId="77777777" w:rsidR="00781248" w:rsidRPr="00781248" w:rsidRDefault="00781248" w:rsidP="0078124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31DB14A7" w14:textId="5DB69E12" w:rsidR="00781248" w:rsidRPr="00781248" w:rsidRDefault="00781248" w:rsidP="00781248">
      <w:pPr>
        <w:rPr>
          <w:rFonts w:ascii="Arial" w:hAnsi="Arial" w:cs="Arial"/>
          <w:sz w:val="24"/>
          <w:szCs w:val="24"/>
        </w:rPr>
      </w:pPr>
    </w:p>
    <w:sectPr w:rsidR="00781248" w:rsidRPr="00781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48"/>
    <w:rsid w:val="00237244"/>
    <w:rsid w:val="0026296A"/>
    <w:rsid w:val="00781248"/>
    <w:rsid w:val="007F6369"/>
    <w:rsid w:val="00CA2C08"/>
    <w:rsid w:val="00C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3722"/>
  <w15:chartTrackingRefBased/>
  <w15:docId w15:val="{D1156DCF-2948-4AEA-A314-2843EDE0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Felisari</dc:creator>
  <cp:keywords/>
  <dc:description/>
  <cp:lastModifiedBy>Martina Bua</cp:lastModifiedBy>
  <cp:revision>3</cp:revision>
  <dcterms:created xsi:type="dcterms:W3CDTF">2025-04-09T08:03:00Z</dcterms:created>
  <dcterms:modified xsi:type="dcterms:W3CDTF">2025-04-09T09:18:00Z</dcterms:modified>
</cp:coreProperties>
</file>